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6BABF74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A19E34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61DBF8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9B912F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B60A49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F97A5F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9C8CA83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B7B850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8A51A5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8E6471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4ABC26F9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C5B640B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E455166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076A3D5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DB81D2D" w14:textId="77777777" w:rsidR="005923BF" w:rsidRPr="005923BF" w:rsidRDefault="005923BF" w:rsidP="006C0860">
      <w:pPr>
        <w:tabs>
          <w:tab w:val="left" w:pos="750"/>
          <w:tab w:val="left" w:pos="1320"/>
        </w:tabs>
        <w:jc w:val="center"/>
        <w:rPr>
          <w:b/>
          <w:sz w:val="24"/>
        </w:rPr>
      </w:pPr>
    </w:p>
    <w:p w14:paraId="5D1F1E1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5D6B27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C14C3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CD66A1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A96923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2603DD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393426F" w14:textId="1E2097A0" w:rsidR="005923BF" w:rsidRPr="005923BF" w:rsidRDefault="006C0860" w:rsidP="006C0860">
      <w:pPr>
        <w:tabs>
          <w:tab w:val="left" w:pos="5025"/>
        </w:tabs>
        <w:rPr>
          <w:b/>
          <w:sz w:val="24"/>
        </w:rPr>
      </w:pPr>
      <w:r>
        <w:rPr>
          <w:b/>
          <w:sz w:val="24"/>
        </w:rPr>
        <w:tab/>
      </w:r>
    </w:p>
    <w:p w14:paraId="26765E5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87882DD" w14:textId="29557A1C" w:rsidR="005923BF" w:rsidRPr="005923BF" w:rsidRDefault="006C0860" w:rsidP="006C0860">
      <w:pPr>
        <w:tabs>
          <w:tab w:val="left" w:pos="5100"/>
          <w:tab w:val="left" w:pos="663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8F0958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631BFE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F2046F9" w14:textId="77777777" w:rsid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7C5F5D9" w14:textId="77777777" w:rsidR="00E523A0" w:rsidRP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E523A0">
        <w:rPr>
          <w:rFonts w:ascii="DaxOT-Light" w:hAnsi="DaxOT-Light"/>
          <w:b/>
          <w:sz w:val="28"/>
        </w:rPr>
        <w:lastRenderedPageBreak/>
        <w:t xml:space="preserve">Outline of a recruitment checklist </w:t>
      </w:r>
    </w:p>
    <w:p w14:paraId="381C9396" w14:textId="418044C6" w:rsidR="00E523A0" w:rsidRP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Hiring the best person for the job requires planning, preparation, organisation and working through a carefully thought-out and practical process. </w:t>
      </w:r>
    </w:p>
    <w:p w14:paraId="07667FA7" w14:textId="228C6B8A" w:rsidR="00E523A0" w:rsidRP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In contrast, cutting corners and then going solely on gut-instinct in deciding who to recruit is more likely to lead to taking on a candidate who will prove to be unsuited to the role. </w:t>
      </w:r>
    </w:p>
    <w:p w14:paraId="4B32C20C" w14:textId="0AD27362" w:rsidR="00E523A0" w:rsidRP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This checklist gives a brief overview of the steps to follow in recruiting a candidate who should prove to be the correct choice.  It is a template an employer can adapt or develop to meet its needs. It is best used in conjunction with </w:t>
      </w:r>
      <w:proofErr w:type="spellStart"/>
      <w:r w:rsidRPr="00E523A0">
        <w:rPr>
          <w:rFonts w:ascii="DaxOT-Light" w:hAnsi="DaxOT-Light"/>
          <w:sz w:val="28"/>
        </w:rPr>
        <w:t>Acas</w:t>
      </w:r>
      <w:proofErr w:type="spellEnd"/>
      <w:r w:rsidRPr="00E523A0">
        <w:rPr>
          <w:rFonts w:ascii="DaxOT-Light" w:hAnsi="DaxOT-Light"/>
          <w:sz w:val="28"/>
        </w:rPr>
        <w:t xml:space="preserve"> guide, </w:t>
      </w:r>
      <w:proofErr w:type="gramStart"/>
      <w:r w:rsidRPr="00E523A0">
        <w:rPr>
          <w:rFonts w:ascii="DaxOT-Light" w:hAnsi="DaxOT-Light"/>
          <w:sz w:val="28"/>
        </w:rPr>
        <w:t>Recruiting</w:t>
      </w:r>
      <w:proofErr w:type="gramEnd"/>
      <w:r w:rsidRPr="00E523A0">
        <w:rPr>
          <w:rFonts w:ascii="DaxOT-Light" w:hAnsi="DaxOT-Light"/>
          <w:sz w:val="28"/>
        </w:rPr>
        <w:t xml:space="preserve"> staff, which gives more information on each stage, if needed. </w:t>
      </w:r>
    </w:p>
    <w:p w14:paraId="0F7003F7" w14:textId="77F2F784" w:rsidR="006C4DB4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Note: An employer should also see the companion template, Outline of a job induction checklist, which runs through the steps in settling in a new </w:t>
      </w:r>
      <w:proofErr w:type="gramStart"/>
      <w:r w:rsidRPr="00E523A0">
        <w:rPr>
          <w:rFonts w:ascii="DaxOT-Light" w:hAnsi="DaxOT-Light"/>
          <w:sz w:val="28"/>
        </w:rPr>
        <w:t>employee</w:t>
      </w:r>
      <w:proofErr w:type="gramEnd"/>
      <w:r w:rsidRPr="00E523A0">
        <w:rPr>
          <w:rFonts w:ascii="DaxOT-Light" w:hAnsi="DaxOT-Light"/>
          <w:sz w:val="28"/>
        </w:rPr>
        <w:t xml:space="preserve"> so they become fully effective in their role as soon as possible.</w:t>
      </w:r>
    </w:p>
    <w:p w14:paraId="2D519957" w14:textId="14D58099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Name of vacancy/new job (delete as appropriate): </w:t>
      </w:r>
    </w:p>
    <w:p w14:paraId="5DB3210E" w14:textId="77777777" w:rsidR="00E523A0" w:rsidRP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3F0E68C8" w14:textId="3C080E1F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Number of vacancies/new jobs in the </w:t>
      </w:r>
      <w:proofErr w:type="gramStart"/>
      <w:r w:rsidRPr="00E523A0">
        <w:rPr>
          <w:rFonts w:ascii="DaxOT-Light" w:hAnsi="DaxOT-Light"/>
          <w:sz w:val="28"/>
        </w:rPr>
        <w:t>particular role</w:t>
      </w:r>
      <w:proofErr w:type="gramEnd"/>
      <w:r w:rsidRPr="00E523A0">
        <w:rPr>
          <w:rFonts w:ascii="DaxOT-Light" w:hAnsi="DaxOT-Light"/>
          <w:sz w:val="28"/>
        </w:rPr>
        <w:t xml:space="preserve"> (delete as appropriate):</w:t>
      </w:r>
    </w:p>
    <w:p w14:paraId="1C1294A7" w14:textId="0FDD98E5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433F54F2" w14:textId="4ED116CE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  <w:r w:rsidRPr="00E523A0">
        <w:rPr>
          <w:rFonts w:ascii="DaxOT-Light" w:hAnsi="DaxOT-Light"/>
          <w:sz w:val="28"/>
        </w:rPr>
        <w:t xml:space="preserve">Planned start date/s of </w:t>
      </w:r>
      <w:proofErr w:type="gramStart"/>
      <w:r w:rsidRPr="00E523A0">
        <w:rPr>
          <w:rFonts w:ascii="DaxOT-Light" w:hAnsi="DaxOT-Light"/>
          <w:sz w:val="28"/>
        </w:rPr>
        <w:t>new recruit</w:t>
      </w:r>
      <w:proofErr w:type="gramEnd"/>
      <w:r w:rsidRPr="00E523A0">
        <w:rPr>
          <w:rFonts w:ascii="DaxOT-Light" w:hAnsi="DaxOT-Light"/>
          <w:sz w:val="28"/>
        </w:rPr>
        <w:t>/s (delete as appropriate):</w:t>
      </w:r>
    </w:p>
    <w:p w14:paraId="4664AAC3" w14:textId="1EF7D116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23A0" w14:paraId="1EDA0B73" w14:textId="77777777" w:rsidTr="00E523A0">
        <w:tc>
          <w:tcPr>
            <w:tcW w:w="2254" w:type="dxa"/>
            <w:shd w:val="clear" w:color="auto" w:fill="005F86"/>
          </w:tcPr>
          <w:p w14:paraId="215625D3" w14:textId="375BC37E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 xml:space="preserve">Step 1 - Plan Task done by Date Notes </w:t>
            </w:r>
          </w:p>
        </w:tc>
        <w:tc>
          <w:tcPr>
            <w:tcW w:w="2254" w:type="dxa"/>
            <w:shd w:val="clear" w:color="auto" w:fill="005F86"/>
          </w:tcPr>
          <w:p w14:paraId="00F5E560" w14:textId="56677E15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 xml:space="preserve">Step 1 - Plan Task done by Date Notes </w:t>
            </w:r>
          </w:p>
        </w:tc>
        <w:tc>
          <w:tcPr>
            <w:tcW w:w="2254" w:type="dxa"/>
            <w:shd w:val="clear" w:color="auto" w:fill="005F86"/>
          </w:tcPr>
          <w:p w14:paraId="746D3F8E" w14:textId="5B5CC624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 xml:space="preserve">Step 1 - Plan Task done by Date Notes </w:t>
            </w:r>
          </w:p>
        </w:tc>
        <w:tc>
          <w:tcPr>
            <w:tcW w:w="2254" w:type="dxa"/>
            <w:shd w:val="clear" w:color="auto" w:fill="005F86"/>
          </w:tcPr>
          <w:p w14:paraId="1E2C26D2" w14:textId="112A3D1B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 xml:space="preserve">Step 1 - Plan Task done by Date Notes </w:t>
            </w:r>
          </w:p>
        </w:tc>
      </w:tr>
      <w:tr w:rsidR="00E523A0" w14:paraId="4611CD61" w14:textId="77777777" w:rsidTr="00E523A0">
        <w:tc>
          <w:tcPr>
            <w:tcW w:w="2254" w:type="dxa"/>
          </w:tcPr>
          <w:p w14:paraId="2DF6075B" w14:textId="171E77AA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E523A0">
              <w:rPr>
                <w:rFonts w:ascii="DaxOT-Light" w:hAnsi="DaxOT-Light"/>
                <w:sz w:val="24"/>
                <w:szCs w:val="24"/>
              </w:rPr>
              <w:t xml:space="preserve">Identify staff needed: Where, why and plan for the future  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2119363160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284F9F6" w14:textId="14ADB8FA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86034062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2762C48" w14:textId="45FCA5D6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34630430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1A8D9ECD" w14:textId="2ABA8737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1CEF18" w14:textId="7C8ABA17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7111F7F8" w14:textId="5962C96C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3DD61677" w14:textId="5928B217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0944F48D" w14:textId="356670AF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35FDAA8A" w14:textId="5F84361D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23A0" w14:paraId="6DBAA8A1" w14:textId="77777777" w:rsidTr="00D61117">
        <w:tc>
          <w:tcPr>
            <w:tcW w:w="2254" w:type="dxa"/>
            <w:shd w:val="clear" w:color="auto" w:fill="005F86"/>
          </w:tcPr>
          <w:p w14:paraId="6632D95A" w14:textId="0DF97DCC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lastRenderedPageBreak/>
              <w:t xml:space="preserve">Step 2 - Prepare Task done by Date </w:t>
            </w:r>
          </w:p>
        </w:tc>
        <w:tc>
          <w:tcPr>
            <w:tcW w:w="2254" w:type="dxa"/>
            <w:shd w:val="clear" w:color="auto" w:fill="005F86"/>
          </w:tcPr>
          <w:p w14:paraId="47C92FBB" w14:textId="4707B6B8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2 - Prepare Task done by Date </w:t>
            </w:r>
          </w:p>
        </w:tc>
        <w:tc>
          <w:tcPr>
            <w:tcW w:w="2254" w:type="dxa"/>
            <w:shd w:val="clear" w:color="auto" w:fill="005F86"/>
          </w:tcPr>
          <w:p w14:paraId="0C38F134" w14:textId="15325586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2 - Prepare Task done by Date </w:t>
            </w:r>
          </w:p>
        </w:tc>
        <w:tc>
          <w:tcPr>
            <w:tcW w:w="2254" w:type="dxa"/>
            <w:shd w:val="clear" w:color="auto" w:fill="005F86"/>
          </w:tcPr>
          <w:p w14:paraId="7F8A0A50" w14:textId="3515823E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2 - Prepare Task done by Date </w:t>
            </w:r>
          </w:p>
        </w:tc>
      </w:tr>
      <w:tr w:rsidR="00E523A0" w14:paraId="618A5277" w14:textId="77777777" w:rsidTr="00D61117">
        <w:tc>
          <w:tcPr>
            <w:tcW w:w="2254" w:type="dxa"/>
          </w:tcPr>
          <w:p w14:paraId="2CE41536" w14:textId="275C0FF2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E523A0">
              <w:rPr>
                <w:rFonts w:ascii="DaxOT-Light" w:hAnsi="DaxOT-Light"/>
              </w:rPr>
              <w:t xml:space="preserve">Consider whether any of the aims of the job have changed, and how this may affect factors such as the skills required and work flow 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779474198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50E81AC" w14:textId="2891650A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24167954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8918125" w14:textId="3CECCE0D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205511757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6114443A" w14:textId="5A4FB9FD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3A0" w14:paraId="6156B451" w14:textId="77777777" w:rsidTr="00D61117">
        <w:tc>
          <w:tcPr>
            <w:tcW w:w="2254" w:type="dxa"/>
          </w:tcPr>
          <w:p w14:paraId="0A49C3DA" w14:textId="77777777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E523A0">
              <w:rPr>
                <w:rFonts w:ascii="DaxOT-Light" w:hAnsi="DaxOT-Light"/>
              </w:rPr>
              <w:t>Compile documents for the vacancy:</w:t>
            </w:r>
          </w:p>
          <w:p w14:paraId="75A5D74D" w14:textId="4AEB4A0D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E523A0">
              <w:rPr>
                <w:rFonts w:ascii="DaxOT-Light" w:hAnsi="DaxOT-Light"/>
              </w:rPr>
              <w:t xml:space="preserve">• Job description </w:t>
            </w:r>
          </w:p>
          <w:p w14:paraId="509573A5" w14:textId="77777777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E523A0">
              <w:rPr>
                <w:rFonts w:ascii="DaxOT-Light" w:hAnsi="DaxOT-Light"/>
              </w:rPr>
              <w:t xml:space="preserve">• Person specification                                        • Job application form                                       • Equality &amp; diversity monitoring form </w:t>
            </w:r>
          </w:p>
          <w:p w14:paraId="22E33F40" w14:textId="77777777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E523A0">
              <w:rPr>
                <w:rFonts w:ascii="DaxOT-Light" w:hAnsi="DaxOT-Light"/>
              </w:rPr>
              <w:t>• Job offer letter template /Written Statement of Terms and Conditions of</w:t>
            </w:r>
            <w:r>
              <w:rPr>
                <w:rFonts w:ascii="DaxOT-Light" w:hAnsi="DaxOT-Light"/>
              </w:rPr>
              <w:t xml:space="preserve"> </w:t>
            </w:r>
            <w:r w:rsidRPr="00E523A0">
              <w:rPr>
                <w:rFonts w:ascii="DaxOT-Light" w:hAnsi="DaxOT-Light"/>
              </w:rPr>
              <w:t>Employment</w:t>
            </w:r>
          </w:p>
          <w:p w14:paraId="6C3B8F27" w14:textId="02FE3DC4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E523A0">
              <w:rPr>
                <w:rFonts w:ascii="DaxOT-Light" w:hAnsi="DaxOT-Light"/>
              </w:rPr>
              <w:t xml:space="preserve"> • Information about the employer    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6413885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3EFCA9F" w14:textId="26C6BB28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64481803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613D0E8D" w14:textId="7AB3ACCE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71507038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E641A6D" w14:textId="55818843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3A0" w14:paraId="5FC2EAF8" w14:textId="77777777" w:rsidTr="00D61117">
        <w:tc>
          <w:tcPr>
            <w:tcW w:w="2254" w:type="dxa"/>
          </w:tcPr>
          <w:p w14:paraId="08160BCB" w14:textId="1A1CFF82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E523A0">
              <w:rPr>
                <w:rFonts w:ascii="DaxOT-Light" w:hAnsi="DaxOT-Light"/>
              </w:rPr>
              <w:t>Decide whether candidates will be asked for references and at what point – the shortlist stage or when offered the job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9311608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0CF300E" w14:textId="50383D9B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01360689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773639A" w14:textId="3588DE75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68501751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60C0CE9B" w14:textId="57A3711D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1CE966" w14:textId="6582F092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6B5402C7" w14:textId="10FB8229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1BBD07BC" w14:textId="3DDE6A8C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18AA5FFE" w14:textId="5B3152A9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0E3D10DD" w14:textId="57BC9E3D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7A0F6D96" w14:textId="3CEC151E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47F30307" w14:textId="50C8094B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251975B6" w14:textId="5CC59D6F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24358EC2" w14:textId="35B25D60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16B50EDC" w14:textId="3B07BF60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523A0" w14:paraId="14793954" w14:textId="77777777" w:rsidTr="00D61117">
        <w:tc>
          <w:tcPr>
            <w:tcW w:w="2254" w:type="dxa"/>
            <w:shd w:val="clear" w:color="auto" w:fill="005F86"/>
          </w:tcPr>
          <w:p w14:paraId="5E990BDC" w14:textId="390C4612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lastRenderedPageBreak/>
              <w:t xml:space="preserve">Step 3 - Advertise Task done by Date </w:t>
            </w:r>
          </w:p>
        </w:tc>
        <w:tc>
          <w:tcPr>
            <w:tcW w:w="2254" w:type="dxa"/>
            <w:shd w:val="clear" w:color="auto" w:fill="005F86"/>
          </w:tcPr>
          <w:p w14:paraId="3068EF08" w14:textId="26E8FE5A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3 - Advertise Task done by Date </w:t>
            </w:r>
          </w:p>
        </w:tc>
        <w:tc>
          <w:tcPr>
            <w:tcW w:w="2254" w:type="dxa"/>
            <w:shd w:val="clear" w:color="auto" w:fill="005F86"/>
          </w:tcPr>
          <w:p w14:paraId="44A6E644" w14:textId="5372860E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3 - Advertise Task done by Date </w:t>
            </w:r>
          </w:p>
        </w:tc>
        <w:tc>
          <w:tcPr>
            <w:tcW w:w="2254" w:type="dxa"/>
            <w:shd w:val="clear" w:color="auto" w:fill="005F86"/>
          </w:tcPr>
          <w:p w14:paraId="51DC88CE" w14:textId="6B8DAC3D" w:rsidR="00E523A0" w:rsidRPr="00E523A0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E523A0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Step 3 - Advertise Task done by Date </w:t>
            </w:r>
          </w:p>
        </w:tc>
      </w:tr>
      <w:tr w:rsidR="00E523A0" w14:paraId="73803D62" w14:textId="77777777" w:rsidTr="00D61117">
        <w:tc>
          <w:tcPr>
            <w:tcW w:w="2254" w:type="dxa"/>
          </w:tcPr>
          <w:p w14:paraId="099913FA" w14:textId="1979AC3F" w:rsidR="00E523A0" w:rsidRPr="00313587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 xml:space="preserve">Before drawing up the job ad, decide factors such as how candidates should apply, who will sift applications and the rate of pay 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59860309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0A003BC" w14:textId="16029D1B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29567693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5BC19B1" w14:textId="70A4EDA2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18941547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C325F56" w14:textId="387CA097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3A0" w14:paraId="0CF97BBE" w14:textId="77777777" w:rsidTr="00D61117">
        <w:tc>
          <w:tcPr>
            <w:tcW w:w="2254" w:type="dxa"/>
          </w:tcPr>
          <w:p w14:paraId="78DF9D7D" w14:textId="5E99CC9C" w:rsidR="00E523A0" w:rsidRPr="00313587" w:rsidRDefault="00E523A0" w:rsidP="00E523A0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 xml:space="preserve"> Choose where to advertise in at least two different channels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92911922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5A9ABF6" w14:textId="6B63C2DE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41866781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936D768" w14:textId="3D0B5CED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348336060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7F27EDB" w14:textId="16E94EC2" w:rsidR="00E523A0" w:rsidRPr="00E523A0" w:rsidRDefault="00313587" w:rsidP="00E523A0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3A0" w14:paraId="27827065" w14:textId="77777777" w:rsidTr="00D61117">
        <w:tc>
          <w:tcPr>
            <w:tcW w:w="2254" w:type="dxa"/>
          </w:tcPr>
          <w:p w14:paraId="3975F8DF" w14:textId="445FEF7A" w:rsidR="00E523A0" w:rsidRPr="00313587" w:rsidRDefault="00E523A0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>Compile the job ad, carefully ensuring the wording is not discriminatory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82000364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DD95E92" w14:textId="7B60D73E" w:rsidR="00E523A0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57300721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170E05E5" w14:textId="4EEAB55D" w:rsidR="00E523A0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205472372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1004E99A" w14:textId="2ADDBAEB" w:rsidR="00E523A0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459B38" w14:textId="2F72FC94" w:rsidR="00E523A0" w:rsidRDefault="00E523A0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69508AC3" w14:textId="51E8423D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56421179" w14:textId="3FA53DB4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413CE7B3" w14:textId="5891988A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6495D028" w14:textId="625F6931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015374C4" w14:textId="79B32F42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6A28EFAF" w14:textId="3F8009EE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2E09C4E1" w14:textId="47D2C846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7C5A0BC7" w14:textId="2582D625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275DFEDE" w14:textId="5C0751AE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1FD5618C" w14:textId="580BE976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5C083725" w14:textId="42387A22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0BB22F37" w14:textId="4DCA01AF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59AF72F6" w14:textId="3ADA1FC9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5D022262" w14:textId="35EDE491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026655C9" w14:textId="2AF5C1F5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p w14:paraId="311EA7DA" w14:textId="001A2A7E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3587" w14:paraId="0DD8B3C6" w14:textId="77777777" w:rsidTr="00D61117">
        <w:tc>
          <w:tcPr>
            <w:tcW w:w="2254" w:type="dxa"/>
            <w:shd w:val="clear" w:color="auto" w:fill="005F86"/>
          </w:tcPr>
          <w:p w14:paraId="7D6B44A1" w14:textId="2A289071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313587">
              <w:rPr>
                <w:rFonts w:ascii="DaxOT-Light" w:hAnsi="DaxOT-Light"/>
                <w:b/>
                <w:color w:val="FFFFFF" w:themeColor="background1"/>
              </w:rPr>
              <w:lastRenderedPageBreak/>
              <w:t xml:space="preserve">Step 4 – Handle applications </w:t>
            </w:r>
          </w:p>
        </w:tc>
        <w:tc>
          <w:tcPr>
            <w:tcW w:w="2254" w:type="dxa"/>
            <w:shd w:val="clear" w:color="auto" w:fill="005F86"/>
          </w:tcPr>
          <w:p w14:paraId="1734E015" w14:textId="5C809882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313587">
              <w:rPr>
                <w:rFonts w:ascii="DaxOT-Light" w:hAnsi="DaxOT-Light"/>
                <w:b/>
                <w:color w:val="FFFFFF" w:themeColor="background1"/>
              </w:rPr>
              <w:t xml:space="preserve">Step 4 – Handle applications </w:t>
            </w:r>
          </w:p>
        </w:tc>
        <w:tc>
          <w:tcPr>
            <w:tcW w:w="2254" w:type="dxa"/>
            <w:shd w:val="clear" w:color="auto" w:fill="005F86"/>
          </w:tcPr>
          <w:p w14:paraId="62854863" w14:textId="3D7301A3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313587">
              <w:rPr>
                <w:rFonts w:ascii="DaxOT-Light" w:hAnsi="DaxOT-Light"/>
                <w:b/>
                <w:color w:val="FFFFFF" w:themeColor="background1"/>
              </w:rPr>
              <w:t xml:space="preserve">Step 4 – Handle applications </w:t>
            </w:r>
          </w:p>
        </w:tc>
        <w:tc>
          <w:tcPr>
            <w:tcW w:w="2254" w:type="dxa"/>
            <w:shd w:val="clear" w:color="auto" w:fill="005F86"/>
          </w:tcPr>
          <w:p w14:paraId="2E36F819" w14:textId="684EA62F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313587">
              <w:rPr>
                <w:rFonts w:ascii="DaxOT-Light" w:hAnsi="DaxOT-Light"/>
                <w:b/>
                <w:color w:val="FFFFFF" w:themeColor="background1"/>
              </w:rPr>
              <w:t xml:space="preserve">Step 4 – Handle applications </w:t>
            </w:r>
          </w:p>
        </w:tc>
      </w:tr>
      <w:tr w:rsidR="00313587" w14:paraId="3C7AFDEF" w14:textId="77777777" w:rsidTr="00D61117">
        <w:tc>
          <w:tcPr>
            <w:tcW w:w="2254" w:type="dxa"/>
          </w:tcPr>
          <w:p w14:paraId="4D755A7E" w14:textId="3746FAB2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proofErr w:type="gramStart"/>
            <w:r w:rsidRPr="00313587">
              <w:rPr>
                <w:rFonts w:ascii="DaxOT-Light" w:hAnsi="DaxOT-Light"/>
              </w:rPr>
              <w:t>Send  ‘</w:t>
            </w:r>
            <w:proofErr w:type="gramEnd"/>
            <w:r w:rsidRPr="00313587">
              <w:rPr>
                <w:rFonts w:ascii="DaxOT-Light" w:hAnsi="DaxOT-Light"/>
              </w:rPr>
              <w:t>application pack’ to applicants – this would usually include: • application form • job description • person specification • equality &amp; diversity monitoring form • information pack about organisation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5794143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A1D6A04" w14:textId="182FC93D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27771259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578F7EA" w14:textId="11C7ACCC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420527611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CCBAB64" w14:textId="05EE0EE2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4C3315DE" w14:textId="77777777" w:rsidTr="00D61117">
        <w:tc>
          <w:tcPr>
            <w:tcW w:w="2254" w:type="dxa"/>
          </w:tcPr>
          <w:p w14:paraId="556C9529" w14:textId="612E4978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Using the job description, person specification and application forms, at least two people trained for the task should objectively draw up a shortlist of candidates for interview and/or further assessment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665770808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1A32FD8" w14:textId="02DFE39C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2006205240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C6F452A" w14:textId="501827AB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76761065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3BD31FA" w14:textId="41BD4A98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1AC95832" w14:textId="77777777" w:rsidTr="00D61117">
        <w:tc>
          <w:tcPr>
            <w:tcW w:w="2254" w:type="dxa"/>
          </w:tcPr>
          <w:p w14:paraId="5EDABB84" w14:textId="5455910F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>Invite shortlisted candidates for interview/ assessment, and ask whether they need any ‘reasonable adjustments’, often called ‘access requirements’, for any part of the recruitment process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89211349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085896F1" w14:textId="06126B24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81920086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9A342D0" w14:textId="3C71ABCA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21121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1747064C" w14:textId="2EA5F15F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0950531F" w14:textId="77777777" w:rsidTr="00D61117">
        <w:tc>
          <w:tcPr>
            <w:tcW w:w="2254" w:type="dxa"/>
          </w:tcPr>
          <w:p w14:paraId="0D64F014" w14:textId="64C3C521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 xml:space="preserve">Get ready for the interviews, to be conducted by more than one person trained for the task:  • plan questions to probe skills and qualities essential for the job • decide how candidates’ answers will be scored • anticipate candidates’ questions and have the info ready • plan any selection tests/ presentations etc and </w:t>
            </w:r>
            <w:r w:rsidRPr="00313587">
              <w:rPr>
                <w:rFonts w:ascii="DaxOT-Light" w:hAnsi="DaxOT-Light"/>
              </w:rPr>
              <w:lastRenderedPageBreak/>
              <w:t>how they will be scored • book a private room which will not be interrupted by telephone calls or visitors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56424667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45AE669" w14:textId="16EE972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61015382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E463E5B" w14:textId="7C9FD0A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3708894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7D31EC5" w14:textId="79B141AA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1914ADA4" w14:textId="77777777" w:rsidTr="00D61117">
        <w:tc>
          <w:tcPr>
            <w:tcW w:w="2254" w:type="dxa"/>
          </w:tcPr>
          <w:p w14:paraId="371D2375" w14:textId="65D8439B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Conduct the interview: • welcome the candidate and give them a little time to get their own materials to hand • briefly outline the job and the organisation, then</w:t>
            </w:r>
            <w:r>
              <w:rPr>
                <w:rFonts w:ascii="DaxOT-Light" w:hAnsi="DaxOT-Light"/>
              </w:rPr>
              <w:t xml:space="preserve"> </w:t>
            </w:r>
            <w:r w:rsidRPr="00313587">
              <w:rPr>
                <w:rFonts w:ascii="DaxOT-Light" w:hAnsi="DaxOT-Light"/>
              </w:rPr>
              <w:t xml:space="preserve">move to the first question • ask questions which cannot be answered ‘yes’ or ‘no’. They usually begin with ‘what’, ‘why’, ‘when’ or ‘how’ • listen and make brief notes on key points • check the candidate is familiar with the terms and conditions of the job, and finds them acceptable • keep to the time frame for the interview, but allow for the candidate’s questions  • tell the candidate when they can expect to hear from the organisation • explain that a job offer to the successful candidate will be subject to pre-employment checks • do not ask for personal information or personal views irrelevant to the job, or potentially discriminatory questions • do not ask </w:t>
            </w:r>
            <w:proofErr w:type="spellStart"/>
            <w:r w:rsidRPr="00313587">
              <w:rPr>
                <w:rFonts w:ascii="DaxOT-Light" w:hAnsi="DaxOT-Light"/>
              </w:rPr>
              <w:t>healthrelated</w:t>
            </w:r>
            <w:proofErr w:type="spellEnd"/>
            <w:r w:rsidRPr="00313587">
              <w:rPr>
                <w:rFonts w:ascii="DaxOT-Light" w:hAnsi="DaxOT-Light"/>
              </w:rPr>
              <w:t xml:space="preserve"> questions before </w:t>
            </w:r>
            <w:r w:rsidRPr="00313587">
              <w:rPr>
                <w:rFonts w:ascii="DaxOT-Light" w:hAnsi="DaxOT-Light"/>
              </w:rPr>
              <w:lastRenderedPageBreak/>
              <w:t>making a job offer, part from in circumstances allowed in law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95196915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3E61A9D" w14:textId="5C19C96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79791528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5D97F471" w14:textId="3320032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42523791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989732F" w14:textId="7556ED75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5D39DA82" w14:textId="77777777" w:rsidTr="00D61117">
        <w:tc>
          <w:tcPr>
            <w:tcW w:w="2254" w:type="dxa"/>
          </w:tcPr>
          <w:p w14:paraId="10D0E2B7" w14:textId="1510F2ED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Select the best candidate for the job using the scoring method decided at the start of Step 5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10753970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89635E9" w14:textId="2E2E0213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58796493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59F04A8" w14:textId="6AFD9351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40234158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0829923" w14:textId="73300C7E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DCE484" w14:textId="2A4D7BBD" w:rsidR="00313587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3587" w14:paraId="0FAE4B08" w14:textId="77777777" w:rsidTr="00D61117">
        <w:tc>
          <w:tcPr>
            <w:tcW w:w="2254" w:type="dxa"/>
            <w:shd w:val="clear" w:color="auto" w:fill="005F86"/>
          </w:tcPr>
          <w:p w14:paraId="44C314DD" w14:textId="3FCC3E06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313587">
              <w:rPr>
                <w:rFonts w:ascii="DaxOT-Light" w:hAnsi="DaxOT-Light"/>
                <w:b/>
                <w:color w:val="FFFFFF" w:themeColor="background1"/>
                <w:sz w:val="24"/>
              </w:rPr>
              <w:t xml:space="preserve">final details </w:t>
            </w:r>
          </w:p>
        </w:tc>
        <w:tc>
          <w:tcPr>
            <w:tcW w:w="2254" w:type="dxa"/>
            <w:shd w:val="clear" w:color="auto" w:fill="005F86"/>
          </w:tcPr>
          <w:p w14:paraId="0B043157" w14:textId="740B7712" w:rsidR="00313587" w:rsidRPr="00E523A0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005F86"/>
          </w:tcPr>
          <w:p w14:paraId="3AE57BEC" w14:textId="0449B042" w:rsidR="00313587" w:rsidRPr="00E523A0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005F86"/>
          </w:tcPr>
          <w:p w14:paraId="10CFD1BF" w14:textId="3C30C808" w:rsidR="00313587" w:rsidRPr="00E523A0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13587" w14:paraId="01513189" w14:textId="77777777" w:rsidTr="00D61117">
        <w:tc>
          <w:tcPr>
            <w:tcW w:w="2254" w:type="dxa"/>
          </w:tcPr>
          <w:p w14:paraId="2C811FB0" w14:textId="048FF26E" w:rsidR="00313587" w:rsidRPr="00E523A0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>Send the successful candidate a job offer letter and explain pre-employment checks will have to be made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31426678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0A97C19" w14:textId="5BA280D3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08206533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10AD121" w14:textId="63EE8E1C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864511650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0705B72F" w14:textId="5B9241D9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5B819B63" w14:textId="77777777" w:rsidTr="00D61117">
        <w:tc>
          <w:tcPr>
            <w:tcW w:w="2254" w:type="dxa"/>
          </w:tcPr>
          <w:p w14:paraId="03269FA7" w14:textId="2D189662" w:rsidR="00313587" w:rsidRPr="00E523A0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313587">
              <w:rPr>
                <w:rFonts w:ascii="DaxOT-Light" w:hAnsi="DaxOT-Light"/>
              </w:rPr>
              <w:t xml:space="preserve">Make preemployment checks such as the candidate’s right to work in the UK and references. See the template, Outline of a pre-employment checklist  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98874392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BC77C51" w14:textId="4BCC130A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3923396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EF9278A" w14:textId="7F54DB06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73373720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76EAA22" w14:textId="382D78EA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22D94057" w14:textId="77777777" w:rsidTr="00D61117">
        <w:tc>
          <w:tcPr>
            <w:tcW w:w="2254" w:type="dxa"/>
          </w:tcPr>
          <w:p w14:paraId="16331848" w14:textId="3BDA0E10" w:rsidR="00313587" w:rsidRPr="00E523A0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Resolve any employment contract queries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-142387117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41374A8A" w14:textId="3726EA03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406952222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01335572" w14:textId="70031F3E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58082625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2961AA91" w14:textId="25DCD6C4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38536C58" w14:textId="77777777" w:rsidTr="00D61117">
        <w:tc>
          <w:tcPr>
            <w:tcW w:w="2254" w:type="dxa"/>
          </w:tcPr>
          <w:p w14:paraId="1F6286D6" w14:textId="385F55EF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 xml:space="preserve">Before the recruit starts their new job: </w:t>
            </w:r>
          </w:p>
          <w:p w14:paraId="25547D7D" w14:textId="21DB8E92" w:rsidR="00313587" w:rsidRPr="00313587" w:rsidRDefault="00313587" w:rsidP="0031358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• give them their Written Statement of Terms and Conditions of Employment to avoid disagreements or misunderstandings • remind them where to find out about the organisation’s procedures and policies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164677699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355EF5EF" w14:textId="2EDB430C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946576796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170D9D48" w14:textId="0CE5498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-112284061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00578344" w14:textId="2591C74D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87" w14:paraId="3657F558" w14:textId="77777777" w:rsidTr="00D61117">
        <w:tc>
          <w:tcPr>
            <w:tcW w:w="2254" w:type="dxa"/>
          </w:tcPr>
          <w:p w14:paraId="20C997F0" w14:textId="7C8CF87A" w:rsidR="00313587" w:rsidRPr="00313587" w:rsidRDefault="00313587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</w:rPr>
            </w:pPr>
            <w:r w:rsidRPr="00313587">
              <w:rPr>
                <w:rFonts w:ascii="DaxOT-Light" w:hAnsi="DaxOT-Light"/>
              </w:rPr>
              <w:t>Write to unsuccessful candidates and give carefully considered feedback if requested</w:t>
            </w:r>
          </w:p>
        </w:tc>
        <w:sdt>
          <w:sdtPr>
            <w:rPr>
              <w:rFonts w:ascii="DaxOT-Light" w:hAnsi="DaxOT-Light"/>
              <w:sz w:val="24"/>
              <w:szCs w:val="24"/>
            </w:rPr>
            <w:id w:val="51720318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0D6A834" w14:textId="22B0B1C8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851978164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</w:tcPr>
              <w:p w14:paraId="75FFC0CF" w14:textId="01953ECB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xOT-Light" w:hAnsi="DaxOT-Light"/>
              <w:sz w:val="24"/>
              <w:szCs w:val="24"/>
            </w:rPr>
            <w:id w:val="1075702108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2254" w:type="dxa"/>
              </w:tcPr>
              <w:p w14:paraId="6F94B105" w14:textId="659679F7" w:rsidR="00313587" w:rsidRPr="00E523A0" w:rsidRDefault="00313587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</w:tbl>
    <w:p w14:paraId="7990D833" w14:textId="77777777" w:rsidR="00313587" w:rsidRPr="00E523A0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sectPr w:rsidR="00313587" w:rsidRPr="00E523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0ZFScvRXAPahFBHePIihGzBsMz7rj0mXa/XXhmBtGflO6V626Yp2UroC41Lh43aEwjy6woo31oo2trNaMJxDA==" w:salt="lQiXgq7r7GarCkc1lZC4/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0A7DCA"/>
    <w:rsid w:val="00145CFB"/>
    <w:rsid w:val="00156996"/>
    <w:rsid w:val="00313587"/>
    <w:rsid w:val="003D1FCE"/>
    <w:rsid w:val="00462B9F"/>
    <w:rsid w:val="005923BF"/>
    <w:rsid w:val="006C0860"/>
    <w:rsid w:val="006C4DB4"/>
    <w:rsid w:val="0085354A"/>
    <w:rsid w:val="00992ED3"/>
    <w:rsid w:val="00AD5141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  <w:style w:type="table" w:styleId="TableGrid">
    <w:name w:val="Table Grid"/>
    <w:basedOn w:val="TableNormal"/>
    <w:uiPriority w:val="39"/>
    <w:rsid w:val="00E5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2018-07-31T12:56:00Z</dcterms:created>
  <dcterms:modified xsi:type="dcterms:W3CDTF">2018-07-31T12:56:00Z</dcterms:modified>
</cp:coreProperties>
</file>